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235BA" w14:textId="57D72E18" w:rsidR="00B12EFA" w:rsidRPr="00744170" w:rsidRDefault="00B12EFA" w:rsidP="00B12EF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val="en-GB" w:eastAsia="zh-CN"/>
        </w:rPr>
      </w:pPr>
      <w:bookmarkStart w:id="0" w:name="OLE_LINK5"/>
      <w:bookmarkStart w:id="1" w:name="OLE_LINK6"/>
      <w:r w:rsidRPr="00744170">
        <w:rPr>
          <w:rFonts w:ascii="Arial" w:eastAsia="SimSun" w:hAnsi="Arial" w:cs="Times New Roman"/>
          <w:b/>
          <w:bCs/>
          <w:sz w:val="24"/>
          <w:szCs w:val="24"/>
          <w:lang w:val="en-GB"/>
        </w:rPr>
        <w:t>3GPP TSG-RAN WG4 Meeting #</w:t>
      </w:r>
      <w:r w:rsidR="00A46644" w:rsidRPr="00744170">
        <w:rPr>
          <w:rFonts w:ascii="Arial" w:eastAsia="SimSun" w:hAnsi="Arial" w:cs="Times New Roman"/>
          <w:b/>
          <w:bCs/>
          <w:sz w:val="24"/>
          <w:szCs w:val="24"/>
          <w:lang w:val="en-GB"/>
        </w:rPr>
        <w:t>104</w:t>
      </w:r>
      <w:r w:rsidR="00F65CF6">
        <w:rPr>
          <w:rFonts w:ascii="Arial" w:eastAsia="SimSun" w:hAnsi="Arial" w:cs="Times New Roman"/>
          <w:b/>
          <w:bCs/>
          <w:sz w:val="24"/>
          <w:szCs w:val="24"/>
          <w:lang w:val="en-GB"/>
        </w:rPr>
        <w:t>bis</w:t>
      </w:r>
      <w:r w:rsidRPr="00744170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-e     </w:t>
      </w:r>
      <w:r w:rsidRPr="00744170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ab/>
      </w:r>
      <w:r w:rsidR="00B96AB8" w:rsidRPr="00B96AB8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>R4-2216597</w:t>
      </w:r>
    </w:p>
    <w:bookmarkEnd w:id="0"/>
    <w:bookmarkEnd w:id="1"/>
    <w:p w14:paraId="599406EC" w14:textId="7065683D" w:rsidR="00B12EFA" w:rsidRPr="00744170" w:rsidRDefault="00B12EFA" w:rsidP="00B12EFA">
      <w:pPr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da-DK"/>
        </w:rPr>
      </w:pPr>
      <w:r w:rsidRPr="00744170">
        <w:rPr>
          <w:rFonts w:ascii="Arial" w:eastAsia="Times New Roman" w:hAnsi="Arial" w:cs="Arial"/>
          <w:b/>
          <w:bCs/>
          <w:sz w:val="24"/>
          <w:szCs w:val="24"/>
          <w:lang w:eastAsia="da-DK"/>
        </w:rPr>
        <w:t xml:space="preserve">E-meeting, </w:t>
      </w:r>
      <w:r w:rsidR="00F65CF6">
        <w:rPr>
          <w:rFonts w:ascii="Arial" w:eastAsia="Times New Roman" w:hAnsi="Arial" w:cs="Arial"/>
          <w:b/>
          <w:bCs/>
          <w:sz w:val="24"/>
          <w:szCs w:val="24"/>
          <w:lang w:eastAsia="da-DK"/>
        </w:rPr>
        <w:t>October</w:t>
      </w:r>
      <w:r w:rsidRPr="00744170">
        <w:rPr>
          <w:rFonts w:ascii="Arial" w:eastAsia="Times New Roman" w:hAnsi="Arial" w:cs="Arial"/>
          <w:b/>
          <w:bCs/>
          <w:sz w:val="24"/>
          <w:szCs w:val="24"/>
          <w:lang w:eastAsia="da-DK"/>
        </w:rPr>
        <w:t xml:space="preserve"> </w:t>
      </w:r>
      <w:r w:rsidR="00F65CF6">
        <w:rPr>
          <w:rFonts w:ascii="Arial" w:eastAsia="Times New Roman" w:hAnsi="Arial" w:cs="Arial"/>
          <w:b/>
          <w:bCs/>
          <w:sz w:val="24"/>
          <w:szCs w:val="24"/>
          <w:lang w:eastAsia="da-DK"/>
        </w:rPr>
        <w:t>10</w:t>
      </w:r>
      <w:r w:rsidR="00F65CF6" w:rsidRPr="00F65CF6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a-DK"/>
        </w:rPr>
        <w:t>th</w:t>
      </w:r>
      <w:r w:rsidR="00F65CF6">
        <w:rPr>
          <w:rFonts w:ascii="Arial" w:eastAsia="Times New Roman" w:hAnsi="Arial" w:cs="Arial"/>
          <w:b/>
          <w:bCs/>
          <w:sz w:val="24"/>
          <w:szCs w:val="24"/>
          <w:lang w:eastAsia="da-DK"/>
        </w:rPr>
        <w:t xml:space="preserve"> </w:t>
      </w:r>
      <w:r w:rsidR="00A46644" w:rsidRPr="00744170">
        <w:rPr>
          <w:rFonts w:ascii="Arial" w:eastAsia="Times New Roman" w:hAnsi="Arial" w:cs="Arial"/>
          <w:b/>
          <w:bCs/>
          <w:sz w:val="24"/>
          <w:szCs w:val="24"/>
          <w:lang w:eastAsia="da-DK"/>
        </w:rPr>
        <w:t xml:space="preserve"> </w:t>
      </w:r>
      <w:r w:rsidRPr="00744170">
        <w:rPr>
          <w:rFonts w:ascii="Arial" w:eastAsia="Times New Roman" w:hAnsi="Arial" w:cs="Arial"/>
          <w:b/>
          <w:bCs/>
          <w:sz w:val="24"/>
          <w:szCs w:val="24"/>
          <w:lang w:eastAsia="da-DK"/>
        </w:rPr>
        <w:t xml:space="preserve">– </w:t>
      </w:r>
      <w:r w:rsidR="00F65CF6">
        <w:rPr>
          <w:rFonts w:ascii="Arial" w:eastAsia="Times New Roman" w:hAnsi="Arial" w:cs="Arial"/>
          <w:b/>
          <w:bCs/>
          <w:sz w:val="24"/>
          <w:szCs w:val="24"/>
          <w:lang w:eastAsia="da-DK"/>
        </w:rPr>
        <w:t>19</w:t>
      </w:r>
      <w:r w:rsidRPr="00744170">
        <w:rPr>
          <w:rFonts w:ascii="Arial" w:eastAsia="Times New Roman" w:hAnsi="Arial" w:cs="Arial"/>
          <w:b/>
          <w:bCs/>
          <w:sz w:val="19"/>
          <w:szCs w:val="19"/>
          <w:vertAlign w:val="superscript"/>
          <w:lang w:eastAsia="da-DK"/>
        </w:rPr>
        <w:t>th</w:t>
      </w:r>
      <w:r w:rsidRPr="00744170">
        <w:rPr>
          <w:rFonts w:ascii="Arial" w:eastAsia="Times New Roman" w:hAnsi="Arial" w:cs="Arial"/>
          <w:b/>
          <w:bCs/>
          <w:sz w:val="24"/>
          <w:szCs w:val="24"/>
          <w:lang w:eastAsia="da-DK"/>
        </w:rPr>
        <w:t>, 202</w:t>
      </w:r>
      <w:r w:rsidR="00A46644" w:rsidRPr="00744170">
        <w:rPr>
          <w:rFonts w:ascii="Arial" w:eastAsia="Times New Roman" w:hAnsi="Arial" w:cs="Arial"/>
          <w:b/>
          <w:bCs/>
          <w:sz w:val="24"/>
          <w:szCs w:val="24"/>
          <w:lang w:eastAsia="da-DK"/>
        </w:rPr>
        <w:t>2</w:t>
      </w:r>
      <w:r w:rsidRPr="00744170">
        <w:rPr>
          <w:rFonts w:ascii="Arial" w:eastAsia="Times New Roman" w:hAnsi="Arial" w:cs="Arial"/>
          <w:sz w:val="24"/>
          <w:szCs w:val="24"/>
          <w:lang w:eastAsia="da-DK"/>
        </w:rPr>
        <w:t> </w:t>
      </w:r>
    </w:p>
    <w:p w14:paraId="1EDA6A5F" w14:textId="77777777" w:rsidR="00B12EFA" w:rsidRPr="00744170" w:rsidRDefault="00B12EFA" w:rsidP="00B12EF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2F81CC" w14:textId="77777777" w:rsidR="00B12EFA" w:rsidRPr="00744170" w:rsidRDefault="00B12EFA" w:rsidP="00B12EFA">
      <w:pPr>
        <w:tabs>
          <w:tab w:val="left" w:pos="1985"/>
        </w:tabs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 w:rsidRPr="00744170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744170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Nokia Shanghai Bell </w:t>
      </w:r>
    </w:p>
    <w:p w14:paraId="05934D4C" w14:textId="2396B4F6" w:rsidR="00B12EFA" w:rsidRPr="00744170" w:rsidRDefault="00B12EFA" w:rsidP="00B12EFA">
      <w:pPr>
        <w:ind w:left="1985" w:hanging="1985"/>
        <w:jc w:val="both"/>
        <w:rPr>
          <w:rFonts w:ascii="Arial" w:eastAsia="Calibri" w:hAnsi="Arial" w:cs="Arial"/>
          <w:b/>
          <w:bCs/>
          <w:sz w:val="24"/>
        </w:rPr>
      </w:pPr>
      <w:r w:rsidRPr="00744170">
        <w:rPr>
          <w:rFonts w:ascii="Arial" w:eastAsia="Calibri" w:hAnsi="Arial" w:cs="Arial"/>
          <w:b/>
          <w:bCs/>
          <w:sz w:val="24"/>
        </w:rPr>
        <w:t>Title:</w:t>
      </w:r>
      <w:r w:rsidRPr="00744170">
        <w:rPr>
          <w:rFonts w:ascii="Arial" w:eastAsia="Calibri" w:hAnsi="Arial" w:cs="Arial"/>
          <w:b/>
          <w:bCs/>
          <w:sz w:val="24"/>
        </w:rPr>
        <w:tab/>
      </w:r>
      <w:r w:rsidR="006164D6" w:rsidRPr="006164D6">
        <w:rPr>
          <w:rFonts w:ascii="Arial" w:eastAsia="Calibri" w:hAnsi="Arial" w:cs="Arial"/>
          <w:b/>
          <w:bCs/>
          <w:sz w:val="24"/>
        </w:rPr>
        <w:t>Discussion on offsets to cell-specif</w:t>
      </w:r>
      <w:r w:rsidR="006164D6">
        <w:rPr>
          <w:rFonts w:ascii="Arial" w:eastAsia="Calibri" w:hAnsi="Arial" w:cs="Arial"/>
          <w:b/>
          <w:bCs/>
          <w:sz w:val="24"/>
        </w:rPr>
        <w:t>i</w:t>
      </w:r>
      <w:r w:rsidR="006164D6" w:rsidRPr="006164D6">
        <w:rPr>
          <w:rFonts w:ascii="Arial" w:eastAsia="Calibri" w:hAnsi="Arial" w:cs="Arial"/>
          <w:b/>
          <w:bCs/>
          <w:sz w:val="24"/>
        </w:rPr>
        <w:t>c threshol</w:t>
      </w:r>
      <w:r w:rsidR="006164D6">
        <w:rPr>
          <w:rFonts w:ascii="Arial" w:eastAsia="Calibri" w:hAnsi="Arial" w:cs="Arial"/>
          <w:b/>
          <w:bCs/>
          <w:sz w:val="24"/>
        </w:rPr>
        <w:t>d</w:t>
      </w:r>
      <w:r w:rsidR="006164D6" w:rsidRPr="006164D6">
        <w:rPr>
          <w:rFonts w:ascii="Arial" w:eastAsia="Calibri" w:hAnsi="Arial" w:cs="Arial"/>
          <w:b/>
          <w:bCs/>
          <w:sz w:val="24"/>
        </w:rPr>
        <w:t xml:space="preserve">s for 1 Rx RedCap </w:t>
      </w:r>
    </w:p>
    <w:p w14:paraId="7F091C72" w14:textId="413ADA0F" w:rsidR="00B12EFA" w:rsidRPr="00F36B51" w:rsidRDefault="00B12EFA" w:rsidP="00B12EFA">
      <w:pPr>
        <w:tabs>
          <w:tab w:val="left" w:pos="1985"/>
        </w:tabs>
        <w:spacing w:after="120" w:line="240" w:lineRule="auto"/>
        <w:jc w:val="both"/>
        <w:rPr>
          <w:rFonts w:ascii="Arial" w:eastAsia="MS Mincho" w:hAnsi="Arial" w:cs="Arial"/>
          <w:b/>
          <w:bCs/>
          <w:sz w:val="24"/>
          <w:szCs w:val="24"/>
          <w:lang w:val="pt-BR"/>
        </w:rPr>
      </w:pPr>
      <w:r w:rsidRPr="00F36B51">
        <w:rPr>
          <w:rFonts w:ascii="Arial" w:eastAsia="MS Mincho" w:hAnsi="Arial" w:cs="Arial"/>
          <w:b/>
          <w:bCs/>
          <w:sz w:val="24"/>
          <w:szCs w:val="24"/>
          <w:lang w:val="pt-BR"/>
        </w:rPr>
        <w:t>Agenda item:</w:t>
      </w:r>
      <w:r w:rsidRPr="00F36B51">
        <w:rPr>
          <w:lang w:val="pt-BR"/>
        </w:rPr>
        <w:tab/>
      </w:r>
      <w:r w:rsidR="00B96AB8" w:rsidRPr="00B96AB8">
        <w:rPr>
          <w:rFonts w:ascii="Arial" w:eastAsia="MS Mincho" w:hAnsi="Arial" w:cs="Arial"/>
          <w:b/>
          <w:bCs/>
          <w:sz w:val="24"/>
          <w:szCs w:val="24"/>
          <w:lang w:val="pt-BR"/>
        </w:rPr>
        <w:t>4.6.3.1.2</w:t>
      </w:r>
    </w:p>
    <w:p w14:paraId="1B953854" w14:textId="77777777" w:rsidR="00B12EFA" w:rsidRPr="00F36B51" w:rsidRDefault="00B12EFA" w:rsidP="00B12EFA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pt-BR"/>
        </w:rPr>
      </w:pPr>
      <w:proofErr w:type="spellStart"/>
      <w:r w:rsidRPr="00F36B51">
        <w:rPr>
          <w:rFonts w:ascii="Arial" w:eastAsia="Calibri" w:hAnsi="Arial" w:cs="Arial"/>
          <w:b/>
          <w:bCs/>
          <w:sz w:val="24"/>
          <w:lang w:val="pt-BR"/>
        </w:rPr>
        <w:t>Document</w:t>
      </w:r>
      <w:proofErr w:type="spellEnd"/>
      <w:r w:rsidRPr="00F36B51">
        <w:rPr>
          <w:rFonts w:ascii="Arial" w:eastAsia="Calibri" w:hAnsi="Arial" w:cs="Arial"/>
          <w:b/>
          <w:bCs/>
          <w:sz w:val="24"/>
          <w:lang w:val="pt-BR"/>
        </w:rPr>
        <w:t xml:space="preserve"> for:</w:t>
      </w:r>
      <w:r w:rsidRPr="00F36B51">
        <w:rPr>
          <w:rFonts w:ascii="Arial" w:eastAsia="Calibri" w:hAnsi="Arial" w:cs="Arial"/>
          <w:b/>
          <w:bCs/>
          <w:sz w:val="24"/>
          <w:lang w:val="pt-BR"/>
        </w:rPr>
        <w:tab/>
        <w:t>Discussion</w:t>
      </w:r>
    </w:p>
    <w:p w14:paraId="469EAC2E" w14:textId="3A5005A6" w:rsidR="00B12EFA" w:rsidRDefault="00B12EFA" w:rsidP="00A55F0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 w:rsidRPr="00A55F0D">
        <w:rPr>
          <w:rFonts w:ascii="Arial" w:eastAsia="SimSun" w:hAnsi="Arial" w:cs="Times New Roman"/>
          <w:sz w:val="36"/>
          <w:szCs w:val="20"/>
          <w:lang w:val="en-GB"/>
        </w:rPr>
        <w:t>Intro</w:t>
      </w:r>
      <w:r w:rsidRPr="00744170">
        <w:rPr>
          <w:rStyle w:val="RAN4H1Char"/>
        </w:rPr>
        <w:t>ductio</w:t>
      </w:r>
      <w:r w:rsidRPr="00A55F0D">
        <w:rPr>
          <w:rFonts w:ascii="Arial" w:eastAsia="SimSun" w:hAnsi="Arial" w:cs="Times New Roman"/>
          <w:sz w:val="36"/>
          <w:szCs w:val="20"/>
          <w:lang w:val="en-GB"/>
        </w:rPr>
        <w:t>n</w:t>
      </w:r>
    </w:p>
    <w:p w14:paraId="66339C4C" w14:textId="6C443602" w:rsidR="00F65CF6" w:rsidRDefault="00CD16C4" w:rsidP="00F65CF6">
      <w:pPr>
        <w:pStyle w:val="RAN4proposal"/>
        <w:numPr>
          <w:ilvl w:val="0"/>
          <w:numId w:val="0"/>
        </w:numPr>
        <w:rPr>
          <w:b w:val="0"/>
          <w:bCs/>
          <w:lang w:val="en-GB"/>
        </w:rPr>
      </w:pPr>
      <w:r>
        <w:rPr>
          <w:b w:val="0"/>
          <w:bCs/>
          <w:lang w:val="en-GB"/>
        </w:rPr>
        <w:t xml:space="preserve"> In the last RAN4 meeting, RAN4 sent an LS to RAN2 with the following conclusions: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D16C4" w14:paraId="0646FCFC" w14:textId="77777777" w:rsidTr="00CD16C4">
        <w:tc>
          <w:tcPr>
            <w:tcW w:w="9617" w:type="dxa"/>
          </w:tcPr>
          <w:p w14:paraId="5E91E8A5" w14:textId="77777777" w:rsidR="00CD16C4" w:rsidRDefault="00CD16C4" w:rsidP="00CD16C4">
            <w:pPr>
              <w:pStyle w:val="ListParagraph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20"/>
              <w:ind w:left="357" w:hanging="357"/>
              <w:textAlignment w:val="baseline"/>
              <w:rPr>
                <w:szCs w:val="20"/>
                <w:lang w:val="en-GB" w:eastAsia="en-GB"/>
              </w:rPr>
            </w:pPr>
            <w:r>
              <w:rPr>
                <w:snapToGrid w:val="0"/>
                <w:szCs w:val="20"/>
              </w:rPr>
              <w:t xml:space="preserve">A RedCap UE with 1 Rx branch applies the offset to the following broadcasted cell-specific RSRP thresholds related to L3 </w:t>
            </w:r>
            <w:proofErr w:type="spellStart"/>
            <w:r>
              <w:rPr>
                <w:snapToGrid w:val="0"/>
                <w:szCs w:val="20"/>
              </w:rPr>
              <w:t>measuremets</w:t>
            </w:r>
            <w:proofErr w:type="spellEnd"/>
            <w:r>
              <w:rPr>
                <w:snapToGrid w:val="0"/>
                <w:szCs w:val="20"/>
              </w:rPr>
              <w:t xml:space="preserve"> in RRC_IDLE/INACTIVE state:</w:t>
            </w:r>
          </w:p>
          <w:p w14:paraId="1E96F8C8" w14:textId="77777777" w:rsidR="00CD16C4" w:rsidRDefault="00CD16C4" w:rsidP="00CD16C4">
            <w:pPr>
              <w:pStyle w:val="ListParagraph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20"/>
              <w:ind w:left="1077" w:hanging="357"/>
              <w:textAlignment w:val="baseline"/>
              <w:rPr>
                <w:szCs w:val="20"/>
                <w:lang w:val="en-GB" w:eastAsia="en-GB"/>
              </w:rPr>
            </w:pPr>
            <w:proofErr w:type="spellStart"/>
            <w:r>
              <w:rPr>
                <w:i/>
                <w:iCs/>
                <w:szCs w:val="20"/>
                <w:lang w:val="en-GB" w:eastAsia="en-GB"/>
              </w:rPr>
              <w:t>rsrp-ThresholdSSB</w:t>
            </w:r>
            <w:proofErr w:type="spellEnd"/>
            <w:r>
              <w:rPr>
                <w:szCs w:val="20"/>
                <w:lang w:val="en-GB" w:eastAsia="en-GB"/>
              </w:rPr>
              <w:t xml:space="preserve">, </w:t>
            </w:r>
          </w:p>
          <w:p w14:paraId="20D2C748" w14:textId="77777777" w:rsidR="00CD16C4" w:rsidRDefault="00CD16C4" w:rsidP="00CD16C4">
            <w:pPr>
              <w:pStyle w:val="ListParagraph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20"/>
              <w:ind w:left="1077" w:hanging="357"/>
              <w:textAlignment w:val="baseline"/>
              <w:rPr>
                <w:szCs w:val="20"/>
                <w:lang w:val="en-GB" w:eastAsia="en-GB"/>
              </w:rPr>
            </w:pPr>
            <w:proofErr w:type="spellStart"/>
            <w:r>
              <w:rPr>
                <w:i/>
                <w:iCs/>
                <w:szCs w:val="20"/>
                <w:lang w:val="en-GB" w:eastAsia="en-GB"/>
              </w:rPr>
              <w:t>msgA</w:t>
            </w:r>
            <w:proofErr w:type="spellEnd"/>
            <w:r>
              <w:rPr>
                <w:i/>
                <w:iCs/>
                <w:szCs w:val="20"/>
                <w:lang w:val="en-GB" w:eastAsia="en-GB"/>
              </w:rPr>
              <w:t>-RSRP-</w:t>
            </w:r>
            <w:proofErr w:type="spellStart"/>
            <w:r>
              <w:rPr>
                <w:i/>
                <w:iCs/>
                <w:szCs w:val="20"/>
                <w:lang w:val="en-GB" w:eastAsia="en-GB"/>
              </w:rPr>
              <w:t>ThresholdSSB</w:t>
            </w:r>
            <w:proofErr w:type="spellEnd"/>
            <w:r>
              <w:rPr>
                <w:szCs w:val="20"/>
                <w:lang w:val="en-GB" w:eastAsia="en-GB"/>
              </w:rPr>
              <w:t xml:space="preserve">, </w:t>
            </w:r>
          </w:p>
          <w:p w14:paraId="5133D897" w14:textId="77777777" w:rsidR="00CD16C4" w:rsidRDefault="00CD16C4" w:rsidP="00CD16C4">
            <w:pPr>
              <w:pStyle w:val="ListParagraph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20"/>
              <w:ind w:left="1077" w:hanging="357"/>
              <w:textAlignment w:val="baseline"/>
              <w:rPr>
                <w:i/>
                <w:iCs/>
                <w:szCs w:val="20"/>
                <w:lang w:val="en-GB" w:eastAsia="en-GB"/>
              </w:rPr>
            </w:pPr>
            <w:proofErr w:type="spellStart"/>
            <w:r>
              <w:rPr>
                <w:i/>
                <w:iCs/>
                <w:szCs w:val="20"/>
                <w:lang w:val="en-GB" w:eastAsia="en-GB"/>
              </w:rPr>
              <w:t>msgA</w:t>
            </w:r>
            <w:proofErr w:type="spellEnd"/>
            <w:r>
              <w:rPr>
                <w:i/>
                <w:iCs/>
                <w:szCs w:val="20"/>
                <w:lang w:val="en-GB" w:eastAsia="en-GB"/>
              </w:rPr>
              <w:t>-RSRP-Threshold,</w:t>
            </w:r>
          </w:p>
          <w:p w14:paraId="4D0904FA" w14:textId="77777777" w:rsidR="00CD16C4" w:rsidRDefault="00CD16C4" w:rsidP="00CD16C4">
            <w:pPr>
              <w:pStyle w:val="ListParagraph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20"/>
              <w:ind w:left="1077" w:hanging="357"/>
              <w:textAlignment w:val="baseline"/>
              <w:rPr>
                <w:i/>
                <w:iCs/>
                <w:szCs w:val="20"/>
                <w:lang w:val="en-GB" w:eastAsia="en-GB"/>
              </w:rPr>
            </w:pPr>
            <w:proofErr w:type="spellStart"/>
            <w:r>
              <w:rPr>
                <w:i/>
                <w:iCs/>
                <w:szCs w:val="20"/>
                <w:lang w:val="en-GB" w:eastAsia="en-GB"/>
              </w:rPr>
              <w:t>absThreshSS-BlocksConsolidation</w:t>
            </w:r>
            <w:proofErr w:type="spellEnd"/>
            <w:r>
              <w:rPr>
                <w:i/>
                <w:iCs/>
                <w:szCs w:val="20"/>
                <w:lang w:val="en-GB" w:eastAsia="en-GB"/>
              </w:rPr>
              <w:t>,</w:t>
            </w:r>
          </w:p>
          <w:p w14:paraId="6E10C8C7" w14:textId="77777777" w:rsidR="00CD16C4" w:rsidRDefault="00CD16C4" w:rsidP="00CD16C4">
            <w:pPr>
              <w:pStyle w:val="ListParagraph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20"/>
              <w:ind w:left="1077" w:hanging="357"/>
              <w:textAlignment w:val="baseline"/>
              <w:rPr>
                <w:i/>
                <w:iCs/>
                <w:szCs w:val="20"/>
                <w:lang w:val="en-GB" w:eastAsia="en-GB"/>
              </w:rPr>
            </w:pPr>
            <w:proofErr w:type="spellStart"/>
            <w:r>
              <w:rPr>
                <w:i/>
                <w:iCs/>
                <w:szCs w:val="20"/>
                <w:lang w:val="en-GB" w:eastAsia="en-GB"/>
              </w:rPr>
              <w:t>sdt</w:t>
            </w:r>
            <w:proofErr w:type="spellEnd"/>
            <w:r>
              <w:rPr>
                <w:i/>
                <w:iCs/>
                <w:szCs w:val="20"/>
                <w:lang w:val="en-GB" w:eastAsia="en-GB"/>
              </w:rPr>
              <w:t>-RSRP-Threshold.</w:t>
            </w:r>
          </w:p>
          <w:p w14:paraId="14F371F5" w14:textId="77777777" w:rsidR="00CD16C4" w:rsidRDefault="00CD16C4" w:rsidP="00CD16C4">
            <w:pPr>
              <w:pStyle w:val="ListParagraph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szCs w:val="20"/>
                <w:lang w:val="en-GB" w:eastAsia="en-GB"/>
              </w:rPr>
            </w:pPr>
            <w:bookmarkStart w:id="2" w:name="_Hlk112186348"/>
            <w:r>
              <w:rPr>
                <w:snapToGrid w:val="0"/>
                <w:szCs w:val="20"/>
              </w:rPr>
              <w:t xml:space="preserve">the following cell-specific RSRP thresholds used for Rel-16 low mobility and/or not at cell edge conditions, and Rel-17 stationary and </w:t>
            </w:r>
            <w:bookmarkEnd w:id="2"/>
            <w:r>
              <w:rPr>
                <w:snapToGrid w:val="0"/>
                <w:szCs w:val="20"/>
              </w:rPr>
              <w:t>not at cell edge conditions for RRC IDLE/INACTIVE state:</w:t>
            </w:r>
          </w:p>
          <w:p w14:paraId="5A677AA0" w14:textId="77777777" w:rsidR="00CD16C4" w:rsidRDefault="00CD16C4" w:rsidP="00CD16C4">
            <w:pPr>
              <w:pStyle w:val="ListParagraph"/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after="120"/>
              <w:ind w:left="1797" w:hanging="357"/>
              <w:textAlignment w:val="baseline"/>
              <w:rPr>
                <w:i/>
                <w:iCs/>
                <w:szCs w:val="20"/>
                <w:lang w:val="en-GB" w:eastAsia="en-GB"/>
              </w:rPr>
            </w:pPr>
            <w:r>
              <w:rPr>
                <w:i/>
                <w:iCs/>
                <w:szCs w:val="20"/>
                <w:lang w:val="en-GB" w:eastAsia="en-GB"/>
              </w:rPr>
              <w:t>s-SearchDeltaP-r16,</w:t>
            </w:r>
          </w:p>
          <w:p w14:paraId="4ED835EC" w14:textId="77777777" w:rsidR="00CD16C4" w:rsidRDefault="00CD16C4" w:rsidP="00CD16C4">
            <w:pPr>
              <w:pStyle w:val="ListParagraph"/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after="120"/>
              <w:ind w:left="1797" w:hanging="357"/>
              <w:textAlignment w:val="baseline"/>
              <w:rPr>
                <w:i/>
                <w:iCs/>
                <w:szCs w:val="20"/>
                <w:lang w:val="en-GB" w:eastAsia="en-GB"/>
              </w:rPr>
            </w:pPr>
            <w:r>
              <w:rPr>
                <w:i/>
                <w:iCs/>
                <w:szCs w:val="20"/>
                <w:lang w:eastAsia="ko-KR"/>
              </w:rPr>
              <w:t>s-SearchDeltaP-Stationary-r17</w:t>
            </w:r>
          </w:p>
          <w:p w14:paraId="57998ADB" w14:textId="77777777" w:rsidR="00CD16C4" w:rsidRDefault="00CD16C4" w:rsidP="00CD16C4">
            <w:pPr>
              <w:pStyle w:val="ListParagraph"/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after="120"/>
              <w:ind w:left="1797" w:hanging="357"/>
              <w:textAlignment w:val="baseline"/>
              <w:rPr>
                <w:i/>
                <w:iCs/>
                <w:szCs w:val="20"/>
                <w:lang w:val="en-GB" w:eastAsia="en-GB"/>
              </w:rPr>
            </w:pPr>
            <w:r>
              <w:rPr>
                <w:i/>
                <w:iCs/>
                <w:szCs w:val="20"/>
                <w:lang w:val="en-GB" w:eastAsia="en-GB"/>
              </w:rPr>
              <w:t xml:space="preserve">s-SearchThresholdP-r16, </w:t>
            </w:r>
          </w:p>
          <w:p w14:paraId="3870D185" w14:textId="77777777" w:rsidR="00CD16C4" w:rsidRDefault="00CD16C4" w:rsidP="00CD16C4">
            <w:pPr>
              <w:pStyle w:val="ListParagraph"/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after="120"/>
              <w:ind w:left="1797" w:hanging="357"/>
              <w:textAlignment w:val="baseline"/>
              <w:rPr>
                <w:i/>
                <w:iCs/>
                <w:szCs w:val="20"/>
                <w:lang w:val="en-GB" w:eastAsia="en-GB"/>
              </w:rPr>
            </w:pPr>
            <w:r>
              <w:rPr>
                <w:i/>
                <w:iCs/>
                <w:szCs w:val="20"/>
                <w:lang w:val="en-GB" w:eastAsia="en-GB"/>
              </w:rPr>
              <w:t>s-SearchThresholdQ-r16,</w:t>
            </w:r>
          </w:p>
          <w:p w14:paraId="5B22AC9D" w14:textId="77777777" w:rsidR="00CD16C4" w:rsidRDefault="00CD16C4" w:rsidP="00CD16C4">
            <w:pPr>
              <w:pStyle w:val="ListParagraph"/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after="120"/>
              <w:ind w:left="1797" w:hanging="357"/>
              <w:textAlignment w:val="baseline"/>
              <w:rPr>
                <w:i/>
                <w:iCs/>
                <w:szCs w:val="20"/>
                <w:lang w:val="en-GB" w:eastAsia="en-GB"/>
              </w:rPr>
            </w:pPr>
            <w:r>
              <w:rPr>
                <w:i/>
                <w:iCs/>
                <w:szCs w:val="20"/>
                <w:lang w:val="en-GB" w:eastAsia="en-GB"/>
              </w:rPr>
              <w:t xml:space="preserve">s-SearchThresholdP2-r17, </w:t>
            </w:r>
          </w:p>
          <w:p w14:paraId="5C44DFF2" w14:textId="77777777" w:rsidR="00CD16C4" w:rsidRDefault="00CD16C4" w:rsidP="00CD16C4">
            <w:pPr>
              <w:pStyle w:val="ListParagraph"/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after="120"/>
              <w:ind w:left="1797" w:hanging="357"/>
              <w:textAlignment w:val="baseline"/>
              <w:rPr>
                <w:i/>
                <w:iCs/>
                <w:szCs w:val="20"/>
                <w:lang w:val="en-GB" w:eastAsia="en-GB"/>
              </w:rPr>
            </w:pPr>
            <w:r>
              <w:rPr>
                <w:i/>
                <w:iCs/>
                <w:szCs w:val="20"/>
                <w:lang w:val="en-GB" w:eastAsia="en-GB"/>
              </w:rPr>
              <w:t>s-SearchThresholdQ2-r17.</w:t>
            </w:r>
          </w:p>
          <w:p w14:paraId="595029BE" w14:textId="77777777" w:rsidR="00CD16C4" w:rsidRDefault="00CD16C4" w:rsidP="00CD16C4">
            <w:pPr>
              <w:pStyle w:val="ListParagraph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szCs w:val="20"/>
                <w:lang w:val="en-GB" w:eastAsia="en-GB"/>
              </w:rPr>
            </w:pPr>
            <w:r>
              <w:rPr>
                <w:szCs w:val="20"/>
                <w:lang w:val="en-GB" w:eastAsia="en-GB"/>
              </w:rPr>
              <w:t>the following cell (re)selection thresholds and ranking:</w:t>
            </w:r>
          </w:p>
          <w:p w14:paraId="735E4E43" w14:textId="77777777" w:rsidR="00CD16C4" w:rsidRDefault="00CD16C4" w:rsidP="00CD16C4">
            <w:pPr>
              <w:pStyle w:val="ListParagraph"/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after="120"/>
              <w:ind w:left="1797" w:hanging="357"/>
              <w:textAlignment w:val="baseline"/>
              <w:rPr>
                <w:szCs w:val="20"/>
                <w:lang w:val="en-GB" w:eastAsia="en-GB"/>
              </w:rPr>
            </w:pPr>
            <w:proofErr w:type="spellStart"/>
            <w:r>
              <w:rPr>
                <w:i/>
                <w:iCs/>
                <w:szCs w:val="20"/>
                <w:lang w:val="en-GB" w:eastAsia="en-GB"/>
              </w:rPr>
              <w:t>Qrxlevmin</w:t>
            </w:r>
            <w:proofErr w:type="spellEnd"/>
            <w:r>
              <w:rPr>
                <w:i/>
                <w:iCs/>
                <w:szCs w:val="20"/>
                <w:lang w:val="en-GB" w:eastAsia="en-GB"/>
              </w:rPr>
              <w:t xml:space="preserve"> </w:t>
            </w:r>
            <w:r>
              <w:rPr>
                <w:szCs w:val="20"/>
                <w:lang w:val="en-GB" w:eastAsia="en-GB"/>
              </w:rPr>
              <w:t>and</w:t>
            </w:r>
            <w:r>
              <w:rPr>
                <w:i/>
                <w:iCs/>
                <w:szCs w:val="20"/>
                <w:lang w:val="en-GB" w:eastAsia="en-GB"/>
              </w:rPr>
              <w:t xml:space="preserve"> </w:t>
            </w:r>
            <w:proofErr w:type="spellStart"/>
            <w:r>
              <w:rPr>
                <w:i/>
                <w:iCs/>
                <w:szCs w:val="20"/>
                <w:lang w:val="en-GB" w:eastAsia="en-GB"/>
              </w:rPr>
              <w:t>Qqualmin</w:t>
            </w:r>
            <w:proofErr w:type="spellEnd"/>
          </w:p>
          <w:p w14:paraId="03ED644B" w14:textId="77777777" w:rsidR="00CD16C4" w:rsidRDefault="00CD16C4" w:rsidP="00CD16C4">
            <w:pPr>
              <w:pStyle w:val="ListParagraph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before="120"/>
              <w:ind w:left="357" w:hanging="357"/>
              <w:textAlignment w:val="baseline"/>
              <w:rPr>
                <w:strike/>
                <w:szCs w:val="20"/>
                <w:lang w:val="en-GB" w:eastAsia="en-GB"/>
              </w:rPr>
            </w:pPr>
            <w:r>
              <w:rPr>
                <w:snapToGrid w:val="0"/>
                <w:szCs w:val="20"/>
                <w:lang w:val="en-GB"/>
              </w:rPr>
              <w:t xml:space="preserve">The </w:t>
            </w:r>
            <w:r>
              <w:rPr>
                <w:color w:val="000000" w:themeColor="text1"/>
                <w:szCs w:val="20"/>
                <w:lang w:eastAsia="ko-KR"/>
              </w:rPr>
              <w:t xml:space="preserve">offset is a fixed value in dB in the above </w:t>
            </w:r>
            <w:r>
              <w:rPr>
                <w:snapToGrid w:val="0"/>
                <w:szCs w:val="20"/>
              </w:rPr>
              <w:t xml:space="preserve">cell-specific RSRP thresholds </w:t>
            </w:r>
            <w:r>
              <w:rPr>
                <w:color w:val="000000" w:themeColor="text1"/>
                <w:szCs w:val="20"/>
                <w:lang w:eastAsia="ko-KR"/>
              </w:rPr>
              <w:t>and will be specified in TS 38.133. The magnitude o</w:t>
            </w:r>
            <w:r w:rsidRPr="00B96AB8">
              <w:rPr>
                <w:color w:val="000000" w:themeColor="text1"/>
                <w:szCs w:val="20"/>
                <w:lang w:eastAsia="ko-KR"/>
              </w:rPr>
              <w:t xml:space="preserve">f the exact offset value is [1] </w:t>
            </w:r>
            <w:proofErr w:type="spellStart"/>
            <w:r w:rsidRPr="00B96AB8">
              <w:rPr>
                <w:color w:val="000000" w:themeColor="text1"/>
                <w:szCs w:val="20"/>
                <w:lang w:eastAsia="ko-KR"/>
              </w:rPr>
              <w:t>dB.</w:t>
            </w:r>
            <w:proofErr w:type="spellEnd"/>
            <w:r>
              <w:rPr>
                <w:color w:val="000000" w:themeColor="text1"/>
                <w:szCs w:val="20"/>
                <w:lang w:eastAsia="ko-KR"/>
              </w:rPr>
              <w:t xml:space="preserve"> It is not expected to introduce new RAN2 </w:t>
            </w:r>
            <w:proofErr w:type="spellStart"/>
            <w:r>
              <w:rPr>
                <w:color w:val="000000" w:themeColor="text1"/>
                <w:szCs w:val="20"/>
                <w:lang w:eastAsia="ko-KR"/>
              </w:rPr>
              <w:t>signalling</w:t>
            </w:r>
            <w:proofErr w:type="spellEnd"/>
            <w:r>
              <w:rPr>
                <w:color w:val="000000" w:themeColor="text1"/>
                <w:szCs w:val="20"/>
                <w:lang w:eastAsia="ko-KR"/>
              </w:rPr>
              <w:t>.</w:t>
            </w:r>
          </w:p>
          <w:p w14:paraId="785F9794" w14:textId="77777777" w:rsidR="00CD16C4" w:rsidRDefault="00CD16C4" w:rsidP="00CD16C4">
            <w:pPr>
              <w:rPr>
                <w:lang w:val="en-GB"/>
              </w:rPr>
            </w:pPr>
          </w:p>
        </w:tc>
      </w:tr>
    </w:tbl>
    <w:p w14:paraId="0924FB23" w14:textId="248E3786" w:rsidR="00CD16C4" w:rsidRDefault="00CD16C4" w:rsidP="00CD16C4">
      <w:pPr>
        <w:rPr>
          <w:lang w:val="en-GB"/>
        </w:rPr>
      </w:pPr>
    </w:p>
    <w:p w14:paraId="7EF4E88B" w14:textId="35FC24A3" w:rsidR="00CD16C4" w:rsidRPr="00CD16C4" w:rsidRDefault="00CD16C4" w:rsidP="00CD16C4">
      <w:pPr>
        <w:rPr>
          <w:lang w:val="en-GB"/>
        </w:rPr>
      </w:pPr>
      <w:r>
        <w:rPr>
          <w:lang w:val="en-GB"/>
        </w:rPr>
        <w:t xml:space="preserve">In this document we discuss the remaining issues in the discussion about the offsets to the cell-specific RSRP thresholds. </w:t>
      </w:r>
    </w:p>
    <w:p w14:paraId="5B68D9EA" w14:textId="55C0F446" w:rsidR="00635061" w:rsidRDefault="00635061" w:rsidP="00635061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>
        <w:rPr>
          <w:rFonts w:ascii="Arial" w:eastAsia="SimSun" w:hAnsi="Arial" w:cs="Times New Roman"/>
          <w:sz w:val="36"/>
          <w:szCs w:val="20"/>
          <w:lang w:val="en-GB"/>
        </w:rPr>
        <w:t>Discussion</w:t>
      </w:r>
    </w:p>
    <w:p w14:paraId="5026178F" w14:textId="7093766A" w:rsidR="00C023D0" w:rsidRPr="00CD16C4" w:rsidRDefault="00CD16C4" w:rsidP="00CD16C4">
      <w:pPr>
        <w:pStyle w:val="RAN4proposal"/>
        <w:numPr>
          <w:ilvl w:val="0"/>
          <w:numId w:val="0"/>
        </w:numPr>
        <w:rPr>
          <w:b w:val="0"/>
          <w:bCs/>
          <w:lang w:val="en-GB"/>
        </w:rPr>
      </w:pPr>
      <w:r w:rsidRPr="00CD16C4">
        <w:rPr>
          <w:b w:val="0"/>
          <w:bCs/>
          <w:lang w:val="en-GB"/>
        </w:rPr>
        <w:t xml:space="preserve">In the last RAN4 meeting, RAN4 agreed that the offset is applied to cell-specific RSRP thresholds related to L3 measurements in RRC_IDLE and RRC_INACTIVE states. </w:t>
      </w:r>
    </w:p>
    <w:p w14:paraId="6432AA9B" w14:textId="3025E354" w:rsidR="00CD16C4" w:rsidRDefault="00CD16C4" w:rsidP="00CD16C4">
      <w:pPr>
        <w:rPr>
          <w:lang w:val="en-GB"/>
        </w:rPr>
      </w:pPr>
      <w:r>
        <w:rPr>
          <w:lang w:val="en-GB"/>
        </w:rPr>
        <w:t xml:space="preserve">The value of the offset is still in brackets in the LS, and in the last meeting it was also discussed whether the offset should be defined as a positive or as a negative value, depending on whether the threshold is an absolute threshold or a change threshold. </w:t>
      </w:r>
    </w:p>
    <w:p w14:paraId="28114251" w14:textId="77777777" w:rsidR="00A957BC" w:rsidRDefault="00CD16C4" w:rsidP="00CD16C4">
      <w:pPr>
        <w:rPr>
          <w:lang w:val="en-GB"/>
        </w:rPr>
      </w:pPr>
      <w:r>
        <w:rPr>
          <w:lang w:val="en-GB"/>
        </w:rPr>
        <w:t>For absolute thresholds, our view is that the offset should assume a value equal to the accuracy degradation observed in measurements performed by 1 Rx UE and 2 Rx UE</w:t>
      </w:r>
      <w:r w:rsidR="00A957BC">
        <w:rPr>
          <w:lang w:val="en-GB"/>
        </w:rPr>
        <w:t xml:space="preserve"> and agreed in RAN4 #103, as copied below</w:t>
      </w:r>
      <w:r>
        <w:rPr>
          <w:lang w:val="en-GB"/>
        </w:rPr>
        <w:t>.</w:t>
      </w:r>
    </w:p>
    <w:p w14:paraId="388EE781" w14:textId="02BBE977" w:rsidR="00CD16C4" w:rsidRDefault="00CD16C4" w:rsidP="00A957BC">
      <w:pPr>
        <w:pStyle w:val="RAN4observation0"/>
      </w:pPr>
      <w:r>
        <w:t xml:space="preserve"> In RAN4 #10</w:t>
      </w:r>
      <w:r w:rsidR="003B2ED9">
        <w:t xml:space="preserve">3-e, it was agreed that the absolute and relative accuracy levels for 1 Rx RedCap UE are relaxed by 1 dB in comparison to </w:t>
      </w:r>
      <w:r w:rsidR="008003A6">
        <w:t>legacy requirements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D16C4" w14:paraId="5940A80F" w14:textId="77777777" w:rsidTr="00CD16C4">
        <w:tc>
          <w:tcPr>
            <w:tcW w:w="9617" w:type="dxa"/>
          </w:tcPr>
          <w:p w14:paraId="476B9D12" w14:textId="48927496" w:rsidR="00CD16C4" w:rsidRDefault="00CD16C4" w:rsidP="00CD16C4">
            <w:pPr>
              <w:spacing w:after="180"/>
              <w:rPr>
                <w:rFonts w:eastAsia="Times New Roman" w:cs="Times New Roman"/>
                <w:b/>
                <w:bCs/>
                <w:color w:val="000000"/>
                <w:szCs w:val="20"/>
                <w:u w:val="single"/>
                <w:lang w:eastAsia="da-DK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0"/>
                <w:u w:val="single"/>
                <w:lang w:eastAsia="da-DK"/>
              </w:rPr>
              <w:t>Agreement in RAN4 #103-e</w:t>
            </w:r>
          </w:p>
          <w:p w14:paraId="5C1C45A5" w14:textId="59C7E1B6" w:rsidR="00CD16C4" w:rsidRPr="00CD16C4" w:rsidRDefault="00CD16C4" w:rsidP="00CD16C4">
            <w:pPr>
              <w:spacing w:after="180"/>
              <w:rPr>
                <w:rFonts w:eastAsia="Times New Roman" w:cs="Times New Roman"/>
                <w:b/>
                <w:bCs/>
                <w:color w:val="000000"/>
                <w:szCs w:val="20"/>
                <w:u w:val="single"/>
                <w:lang w:eastAsia="da-DK"/>
              </w:rPr>
            </w:pPr>
            <w:r w:rsidRPr="00CD16C4">
              <w:rPr>
                <w:rFonts w:ascii="Arial" w:hAnsi="Arial" w:cs="Arial"/>
                <w:b/>
                <w:bCs/>
                <w:color w:val="000000"/>
              </w:rPr>
              <w:t>SSB based L3 measurement with 1 Rx</w:t>
            </w:r>
          </w:p>
          <w:p w14:paraId="3FF34818" w14:textId="358F78DB" w:rsidR="00CD16C4" w:rsidRPr="00CD16C4" w:rsidRDefault="00CD16C4" w:rsidP="00CD16C4">
            <w:pPr>
              <w:spacing w:after="180"/>
              <w:rPr>
                <w:rFonts w:eastAsia="Times New Roman" w:cs="Times New Roman"/>
                <w:color w:val="000000"/>
                <w:szCs w:val="20"/>
                <w:lang w:eastAsia="da-DK"/>
              </w:rPr>
            </w:pPr>
            <w:r w:rsidRPr="00CD16C4">
              <w:rPr>
                <w:rFonts w:eastAsia="Times New Roman" w:cs="Times New Roman"/>
                <w:b/>
                <w:bCs/>
                <w:color w:val="000000"/>
                <w:szCs w:val="20"/>
                <w:u w:val="single"/>
                <w:lang w:eastAsia="da-DK"/>
              </w:rPr>
              <w:lastRenderedPageBreak/>
              <w:t>Relaxation of accuracy levels for FR1</w:t>
            </w:r>
          </w:p>
          <w:p w14:paraId="73218859" w14:textId="77777777" w:rsidR="00CD16C4" w:rsidRPr="00CD16C4" w:rsidRDefault="00CD16C4" w:rsidP="00CD16C4">
            <w:pPr>
              <w:numPr>
                <w:ilvl w:val="0"/>
                <w:numId w:val="26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da-DK"/>
              </w:rPr>
            </w:pPr>
            <w:r w:rsidRPr="00CD16C4">
              <w:rPr>
                <w:rFonts w:eastAsia="Times New Roman" w:cs="Times New Roman"/>
                <w:color w:val="000000"/>
                <w:szCs w:val="20"/>
                <w:lang w:eastAsia="da-DK"/>
              </w:rPr>
              <w:t>Absolute accuracy level for 1 Rx RedCap is relaxed by 1 dB compared to legacy requirements.</w:t>
            </w:r>
          </w:p>
          <w:p w14:paraId="66BC1A0F" w14:textId="53050D46" w:rsidR="00CD16C4" w:rsidRPr="00CD16C4" w:rsidRDefault="00CD16C4" w:rsidP="008003A6">
            <w:pPr>
              <w:numPr>
                <w:ilvl w:val="0"/>
                <w:numId w:val="26"/>
              </w:numPr>
              <w:spacing w:after="120"/>
              <w:textAlignment w:val="center"/>
            </w:pPr>
            <w:r w:rsidRPr="00CD16C4">
              <w:rPr>
                <w:rFonts w:eastAsia="Times New Roman" w:cs="Times New Roman"/>
                <w:color w:val="000000"/>
                <w:szCs w:val="20"/>
                <w:lang w:eastAsia="da-DK"/>
              </w:rPr>
              <w:t>Relative accuracy level for 1 Rx RedCap is relaxed by 1 dB compared to legacy requirements.</w:t>
            </w:r>
          </w:p>
        </w:tc>
      </w:tr>
    </w:tbl>
    <w:p w14:paraId="226885FD" w14:textId="77777777" w:rsidR="00CD16C4" w:rsidRDefault="00CD16C4" w:rsidP="00CD16C4">
      <w:pPr>
        <w:rPr>
          <w:lang w:val="en-GB"/>
        </w:rPr>
      </w:pPr>
    </w:p>
    <w:p w14:paraId="023B127E" w14:textId="0E1F6436" w:rsidR="00CD16C4" w:rsidRDefault="3084771B" w:rsidP="00037802">
      <w:pPr>
        <w:pStyle w:val="RAN4proposal"/>
        <w:rPr>
          <w:lang w:val="en-GB"/>
        </w:rPr>
      </w:pPr>
      <w:r w:rsidRPr="5087B1A9">
        <w:rPr>
          <w:lang w:val="en-GB"/>
        </w:rPr>
        <w:t xml:space="preserve">For absolute thresholds, the </w:t>
      </w:r>
      <w:r w:rsidR="007809A8" w:rsidRPr="5087B1A9">
        <w:rPr>
          <w:lang w:val="en-GB"/>
        </w:rPr>
        <w:t xml:space="preserve">offset </w:t>
      </w:r>
      <w:r w:rsidR="7A7F4071" w:rsidRPr="5087B1A9">
        <w:rPr>
          <w:lang w:val="en-GB"/>
        </w:rPr>
        <w:t>to be applied by 1Rx RedCap</w:t>
      </w:r>
      <w:r w:rsidR="41398CD8" w:rsidRPr="5087B1A9">
        <w:rPr>
          <w:lang w:val="en-GB"/>
        </w:rPr>
        <w:t xml:space="preserve"> UEs </w:t>
      </w:r>
      <w:r w:rsidR="007809A8" w:rsidRPr="5087B1A9">
        <w:rPr>
          <w:lang w:val="en-GB"/>
        </w:rPr>
        <w:t xml:space="preserve">is equal to 1 dB . </w:t>
      </w:r>
    </w:p>
    <w:p w14:paraId="67338202" w14:textId="40CC244D" w:rsidR="007809A8" w:rsidRPr="007809A8" w:rsidRDefault="007809A8" w:rsidP="007809A8">
      <w:pPr>
        <w:rPr>
          <w:lang w:val="en-GB"/>
        </w:rPr>
      </w:pPr>
    </w:p>
    <w:p w14:paraId="6FA953CF" w14:textId="77777777" w:rsidR="00CD16C4" w:rsidRPr="00CD16C4" w:rsidRDefault="00CD16C4" w:rsidP="00CD16C4">
      <w:pPr>
        <w:rPr>
          <w:lang w:val="en-GB"/>
        </w:rPr>
      </w:pPr>
    </w:p>
    <w:p w14:paraId="4B698D50" w14:textId="34984C52" w:rsidR="00C023D0" w:rsidRPr="008766A3" w:rsidRDefault="00C023D0" w:rsidP="000A3026">
      <w:pPr>
        <w:pStyle w:val="RAN4H1"/>
        <w:numPr>
          <w:ilvl w:val="0"/>
          <w:numId w:val="3"/>
        </w:numPr>
      </w:pPr>
      <w:r w:rsidRPr="008766A3">
        <w:t>Conclusions</w:t>
      </w:r>
    </w:p>
    <w:p w14:paraId="3B89AB1C" w14:textId="4658EEEF" w:rsidR="00C023D0" w:rsidRDefault="00C023D0" w:rsidP="00C023D0">
      <w:r w:rsidRPr="008766A3">
        <w:t>In this document, Nokia’s view regarding Rel-17 power saving applicability to RedCap UEs is shared. The following observations and conclusions are made:</w:t>
      </w:r>
    </w:p>
    <w:p w14:paraId="71833BBA" w14:textId="77777777" w:rsidR="008766A3" w:rsidRDefault="008766A3" w:rsidP="008766A3">
      <w:pPr>
        <w:pStyle w:val="RAN4Observation"/>
        <w:numPr>
          <w:ilvl w:val="0"/>
          <w:numId w:val="27"/>
        </w:numPr>
      </w:pPr>
      <w:r>
        <w:t>In RAN4 #103-e, it was agreed that the absolute and relative accuracy levels for 1 Rx RedCap UE are relaxed by 1 dB in comparison to legacy requirements</w:t>
      </w:r>
    </w:p>
    <w:p w14:paraId="164F0FAF" w14:textId="77777777" w:rsidR="008766A3" w:rsidRDefault="008766A3" w:rsidP="008766A3">
      <w:pPr>
        <w:pStyle w:val="RAN4proposal"/>
        <w:numPr>
          <w:ilvl w:val="0"/>
          <w:numId w:val="28"/>
        </w:numPr>
      </w:pPr>
      <w:r w:rsidRPr="5087B1A9">
        <w:t xml:space="preserve">For absolute thresholds, the offset to be applied by 1Rx RedCap UEs is equal to 1 dB . </w:t>
      </w:r>
    </w:p>
    <w:p w14:paraId="7219721B" w14:textId="77777777" w:rsidR="008766A3" w:rsidRPr="007809A8" w:rsidRDefault="008766A3" w:rsidP="008766A3">
      <w:pPr>
        <w:rPr>
          <w:lang w:val="en-GB"/>
        </w:rPr>
      </w:pPr>
    </w:p>
    <w:p w14:paraId="37772996" w14:textId="77777777" w:rsidR="008766A3" w:rsidRDefault="008766A3" w:rsidP="00C023D0">
      <w:pPr>
        <w:rPr>
          <w:lang w:val="en-GB"/>
        </w:rPr>
      </w:pPr>
    </w:p>
    <w:p w14:paraId="5091B2D3" w14:textId="2FA4FAA2" w:rsidR="00B12EFA" w:rsidRPr="00744170" w:rsidRDefault="00B12EFA" w:rsidP="00B12EFA">
      <w:pPr>
        <w:pStyle w:val="RAN4H1"/>
      </w:pPr>
      <w:r w:rsidRPr="00744170">
        <w:t>References</w:t>
      </w:r>
    </w:p>
    <w:p w14:paraId="2B2B4476" w14:textId="77777777" w:rsidR="00F65CF6" w:rsidRDefault="00606BBC" w:rsidP="00F65CF6">
      <w:pPr>
        <w:pStyle w:val="TdocHeader2"/>
        <w:numPr>
          <w:ilvl w:val="0"/>
          <w:numId w:val="1"/>
        </w:numPr>
        <w:jc w:val="left"/>
        <w:rPr>
          <w:rFonts w:ascii="Times New Roman" w:hAnsi="Times New Roman"/>
          <w:b w:val="0"/>
          <w:bCs/>
          <w:sz w:val="20"/>
          <w:lang w:val="en-US"/>
        </w:rPr>
      </w:pPr>
      <w:bookmarkStart w:id="3" w:name="_Ref106633331"/>
      <w:bookmarkStart w:id="4" w:name="_Ref106632036"/>
      <w:r>
        <w:rPr>
          <w:rFonts w:ascii="Times New Roman" w:hAnsi="Times New Roman"/>
          <w:b w:val="0"/>
          <w:bCs/>
          <w:sz w:val="20"/>
          <w:lang w:val="en-US"/>
        </w:rPr>
        <w:t>RP-220966, “Revised WID on support of reduced capability NR devices”</w:t>
      </w:r>
      <w:bookmarkEnd w:id="3"/>
      <w:bookmarkEnd w:id="4"/>
    </w:p>
    <w:p w14:paraId="6C77C284" w14:textId="77777777" w:rsidR="00635061" w:rsidRPr="00635061" w:rsidRDefault="00F65CF6" w:rsidP="00635061">
      <w:pPr>
        <w:pStyle w:val="TdocHeader2"/>
        <w:numPr>
          <w:ilvl w:val="0"/>
          <w:numId w:val="1"/>
        </w:numPr>
        <w:jc w:val="left"/>
        <w:rPr>
          <w:rFonts w:ascii="Times New Roman" w:hAnsi="Times New Roman"/>
          <w:b w:val="0"/>
          <w:bCs/>
          <w:sz w:val="20"/>
          <w:lang w:val="en-US"/>
        </w:rPr>
      </w:pPr>
      <w:bookmarkStart w:id="5" w:name="_Ref113889091"/>
      <w:r w:rsidRPr="00F65CF6">
        <w:rPr>
          <w:bCs/>
        </w:rPr>
        <w:t>R4-2214485 WF on RedCap RRM requirements, Ericsson</w:t>
      </w:r>
      <w:bookmarkEnd w:id="5"/>
      <w:r w:rsidR="00635061">
        <w:rPr>
          <w:bCs/>
        </w:rPr>
        <w:t xml:space="preserve"> (RAN4 #104)</w:t>
      </w:r>
    </w:p>
    <w:p w14:paraId="66DC91FF" w14:textId="4E21B327" w:rsidR="00B12EFA" w:rsidRPr="00635061" w:rsidRDefault="00635061" w:rsidP="00635061">
      <w:pPr>
        <w:pStyle w:val="TdocHeader2"/>
        <w:numPr>
          <w:ilvl w:val="0"/>
          <w:numId w:val="1"/>
        </w:numPr>
        <w:jc w:val="left"/>
        <w:rPr>
          <w:rFonts w:ascii="Times New Roman" w:hAnsi="Times New Roman"/>
          <w:b w:val="0"/>
          <w:bCs/>
          <w:sz w:val="20"/>
          <w:lang w:val="en-US"/>
        </w:rPr>
      </w:pPr>
      <w:r w:rsidRPr="00635061">
        <w:rPr>
          <w:bCs/>
        </w:rPr>
        <w:t>R4-2210592</w:t>
      </w:r>
      <w:r>
        <w:rPr>
          <w:bCs/>
        </w:rPr>
        <w:t xml:space="preserve"> WF on RedCap RRM requirements, Ericsson (RAN4 #103)</w:t>
      </w:r>
    </w:p>
    <w:p w14:paraId="6DE758EA" w14:textId="77777777" w:rsidR="00D12821" w:rsidRPr="00B12EFA" w:rsidRDefault="00494221">
      <w:pPr>
        <w:rPr>
          <w:lang w:val="en-GB"/>
        </w:rPr>
      </w:pPr>
    </w:p>
    <w:sectPr w:rsidR="00D12821" w:rsidRPr="00B12EFA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06D25" w14:textId="77777777" w:rsidR="00494221" w:rsidRDefault="00494221">
      <w:pPr>
        <w:spacing w:after="0" w:line="240" w:lineRule="auto"/>
      </w:pPr>
      <w:r>
        <w:separator/>
      </w:r>
    </w:p>
  </w:endnote>
  <w:endnote w:type="continuationSeparator" w:id="0">
    <w:p w14:paraId="467DD8B4" w14:textId="77777777" w:rsidR="00494221" w:rsidRDefault="004942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6436A" w14:textId="77777777" w:rsidR="00494221" w:rsidRDefault="00494221">
      <w:pPr>
        <w:spacing w:after="0" w:line="240" w:lineRule="auto"/>
      </w:pPr>
      <w:r>
        <w:separator/>
      </w:r>
    </w:p>
  </w:footnote>
  <w:footnote w:type="continuationSeparator" w:id="0">
    <w:p w14:paraId="1770069E" w14:textId="77777777" w:rsidR="00494221" w:rsidRDefault="004942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6166A"/>
    <w:multiLevelType w:val="multilevel"/>
    <w:tmpl w:val="297E344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7841FA"/>
    <w:multiLevelType w:val="multilevel"/>
    <w:tmpl w:val="8D661FE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0A8D0234"/>
    <w:multiLevelType w:val="hybridMultilevel"/>
    <w:tmpl w:val="849CCCE2"/>
    <w:lvl w:ilvl="0" w:tplc="CF8242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91EE4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B3CA02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4C7CA4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98CCE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B32E3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FC5AC1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EA0AB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844E2E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46040"/>
    <w:multiLevelType w:val="hybridMultilevel"/>
    <w:tmpl w:val="79122BF0"/>
    <w:lvl w:ilvl="0" w:tplc="F77E43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750F4D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7EC833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7E6FEF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20C41A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4A94A35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9DA92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BE6026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985A346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F0B0FDE"/>
    <w:multiLevelType w:val="hybridMultilevel"/>
    <w:tmpl w:val="E66E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C1BD0"/>
    <w:multiLevelType w:val="hybridMultilevel"/>
    <w:tmpl w:val="4E78BCFC"/>
    <w:lvl w:ilvl="0" w:tplc="B4CA498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B76593"/>
    <w:multiLevelType w:val="multilevel"/>
    <w:tmpl w:val="E82C9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42B684D"/>
    <w:multiLevelType w:val="multilevel"/>
    <w:tmpl w:val="5F48BE2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449E2633"/>
    <w:multiLevelType w:val="multilevel"/>
    <w:tmpl w:val="78827F0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457A2018"/>
    <w:multiLevelType w:val="multilevel"/>
    <w:tmpl w:val="D7D0C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6AB61A5"/>
    <w:multiLevelType w:val="hybridMultilevel"/>
    <w:tmpl w:val="653629A8"/>
    <w:lvl w:ilvl="0" w:tplc="040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B43B9D"/>
    <w:multiLevelType w:val="hybridMultilevel"/>
    <w:tmpl w:val="7B04B7D6"/>
    <w:lvl w:ilvl="0" w:tplc="363E59A2">
      <w:start w:val="1"/>
      <w:numFmt w:val="decimal"/>
      <w:pStyle w:val="RAN4Observation"/>
      <w:suff w:val="space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-578" w:hanging="360"/>
      </w:pPr>
    </w:lvl>
    <w:lvl w:ilvl="2" w:tplc="0409001B" w:tentative="1">
      <w:start w:val="1"/>
      <w:numFmt w:val="lowerRoman"/>
      <w:lvlText w:val="%3."/>
      <w:lvlJc w:val="right"/>
      <w:pPr>
        <w:ind w:left="142" w:hanging="180"/>
      </w:pPr>
    </w:lvl>
    <w:lvl w:ilvl="3" w:tplc="0409000F" w:tentative="1">
      <w:start w:val="1"/>
      <w:numFmt w:val="decimal"/>
      <w:lvlText w:val="%4."/>
      <w:lvlJc w:val="left"/>
      <w:pPr>
        <w:ind w:left="862" w:hanging="360"/>
      </w:pPr>
    </w:lvl>
    <w:lvl w:ilvl="4" w:tplc="04090019" w:tentative="1">
      <w:start w:val="1"/>
      <w:numFmt w:val="lowerLetter"/>
      <w:lvlText w:val="%5."/>
      <w:lvlJc w:val="left"/>
      <w:pPr>
        <w:ind w:left="1582" w:hanging="360"/>
      </w:pPr>
    </w:lvl>
    <w:lvl w:ilvl="5" w:tplc="0409001B" w:tentative="1">
      <w:start w:val="1"/>
      <w:numFmt w:val="lowerRoman"/>
      <w:lvlText w:val="%6."/>
      <w:lvlJc w:val="right"/>
      <w:pPr>
        <w:ind w:left="2302" w:hanging="180"/>
      </w:pPr>
    </w:lvl>
    <w:lvl w:ilvl="6" w:tplc="0409000F" w:tentative="1">
      <w:start w:val="1"/>
      <w:numFmt w:val="decimal"/>
      <w:lvlText w:val="%7."/>
      <w:lvlJc w:val="left"/>
      <w:pPr>
        <w:ind w:left="3022" w:hanging="360"/>
      </w:pPr>
    </w:lvl>
    <w:lvl w:ilvl="7" w:tplc="04090019" w:tentative="1">
      <w:start w:val="1"/>
      <w:numFmt w:val="lowerLetter"/>
      <w:lvlText w:val="%8."/>
      <w:lvlJc w:val="left"/>
      <w:pPr>
        <w:ind w:left="3742" w:hanging="360"/>
      </w:pPr>
    </w:lvl>
    <w:lvl w:ilvl="8" w:tplc="0409001B" w:tentative="1">
      <w:start w:val="1"/>
      <w:numFmt w:val="lowerRoman"/>
      <w:lvlText w:val="%9."/>
      <w:lvlJc w:val="right"/>
      <w:pPr>
        <w:ind w:left="4462" w:hanging="180"/>
      </w:pPr>
    </w:lvl>
  </w:abstractNum>
  <w:abstractNum w:abstractNumId="14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194F57"/>
    <w:multiLevelType w:val="hybridMultilevel"/>
    <w:tmpl w:val="04B4D7A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6E3167"/>
    <w:multiLevelType w:val="hybridMultilevel"/>
    <w:tmpl w:val="4D66A3AC"/>
    <w:lvl w:ilvl="0" w:tplc="91CEEE0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3B04B45"/>
    <w:multiLevelType w:val="hybridMultilevel"/>
    <w:tmpl w:val="9B9C292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0051DE"/>
    <w:multiLevelType w:val="hybridMultilevel"/>
    <w:tmpl w:val="CF521978"/>
    <w:lvl w:ilvl="0" w:tplc="041D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19" w15:restartNumberingAfterBreak="0">
    <w:nsid w:val="58270604"/>
    <w:multiLevelType w:val="hybridMultilevel"/>
    <w:tmpl w:val="FF76DBF8"/>
    <w:lvl w:ilvl="0" w:tplc="AC9691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8B87F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B37E62F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plc="B65089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148A46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385ED3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7AEC1E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705E63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59E3DB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83A7916"/>
    <w:multiLevelType w:val="hybridMultilevel"/>
    <w:tmpl w:val="3E967ED6"/>
    <w:lvl w:ilvl="0" w:tplc="273A67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E38400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300E06D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B669E4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55A0322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E334DD3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FA48630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1B60CA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293C55D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65C217B"/>
    <w:multiLevelType w:val="multilevel"/>
    <w:tmpl w:val="848A33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16"/>
  </w:num>
  <w:num w:numId="3">
    <w:abstractNumId w:val="21"/>
  </w:num>
  <w:num w:numId="4">
    <w:abstractNumId w:val="13"/>
  </w:num>
  <w:num w:numId="5">
    <w:abstractNumId w:val="13"/>
    <w:lvlOverride w:ilvl="0">
      <w:startOverride w:val="1"/>
    </w:lvlOverride>
  </w:num>
  <w:num w:numId="6">
    <w:abstractNumId w:val="4"/>
  </w:num>
  <w:num w:numId="7">
    <w:abstractNumId w:val="12"/>
  </w:num>
  <w:num w:numId="8">
    <w:abstractNumId w:val="20"/>
  </w:num>
  <w:num w:numId="9">
    <w:abstractNumId w:val="5"/>
  </w:num>
  <w:num w:numId="10">
    <w:abstractNumId w:val="18"/>
  </w:num>
  <w:num w:numId="11">
    <w:abstractNumId w:val="15"/>
  </w:num>
  <w:num w:numId="12">
    <w:abstractNumId w:val="3"/>
  </w:num>
  <w:num w:numId="13">
    <w:abstractNumId w:val="19"/>
  </w:num>
  <w:num w:numId="14">
    <w:abstractNumId w:val="6"/>
  </w:num>
  <w:num w:numId="15">
    <w:abstractNumId w:val="16"/>
    <w:lvlOverride w:ilvl="0">
      <w:startOverride w:val="1"/>
    </w:lvlOverride>
  </w:num>
  <w:num w:numId="16">
    <w:abstractNumId w:val="2"/>
  </w:num>
  <w:num w:numId="17">
    <w:abstractNumId w:val="10"/>
  </w:num>
  <w:num w:numId="18">
    <w:abstractNumId w:val="9"/>
  </w:num>
  <w:num w:numId="19">
    <w:abstractNumId w:val="17"/>
  </w:num>
  <w:num w:numId="20">
    <w:abstractNumId w:val="0"/>
  </w:num>
  <w:num w:numId="21">
    <w:abstractNumId w:val="11"/>
  </w:num>
  <w:num w:numId="22">
    <w:abstractNumId w:val="7"/>
  </w:num>
  <w:num w:numId="23">
    <w:abstractNumId w:val="13"/>
    <w:lvlOverride w:ilvl="0">
      <w:startOverride w:val="1"/>
    </w:lvlOverride>
  </w:num>
  <w:num w:numId="24">
    <w:abstractNumId w:val="16"/>
    <w:lvlOverride w:ilvl="0">
      <w:startOverride w:val="1"/>
    </w:lvlOverride>
  </w:num>
  <w:num w:numId="25">
    <w:abstractNumId w:val="14"/>
  </w:num>
  <w:num w:numId="26">
    <w:abstractNumId w:val="8"/>
  </w:num>
  <w:num w:numId="27">
    <w:abstractNumId w:val="13"/>
    <w:lvlOverride w:ilvl="0">
      <w:startOverride w:val="1"/>
    </w:lvlOverride>
  </w:num>
  <w:num w:numId="28">
    <w:abstractNumId w:val="1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EFA"/>
    <w:rsid w:val="00037802"/>
    <w:rsid w:val="000A7BF5"/>
    <w:rsid w:val="00147318"/>
    <w:rsid w:val="0025441F"/>
    <w:rsid w:val="00273923"/>
    <w:rsid w:val="0028075B"/>
    <w:rsid w:val="00293257"/>
    <w:rsid w:val="002E0996"/>
    <w:rsid w:val="003B2ED9"/>
    <w:rsid w:val="00411612"/>
    <w:rsid w:val="00494221"/>
    <w:rsid w:val="00495DBC"/>
    <w:rsid w:val="00511044"/>
    <w:rsid w:val="005C0507"/>
    <w:rsid w:val="005C7B33"/>
    <w:rsid w:val="00606BBC"/>
    <w:rsid w:val="006164D6"/>
    <w:rsid w:val="00635061"/>
    <w:rsid w:val="00652A9A"/>
    <w:rsid w:val="006635B4"/>
    <w:rsid w:val="006C3D1F"/>
    <w:rsid w:val="006D629A"/>
    <w:rsid w:val="006E03CD"/>
    <w:rsid w:val="00744170"/>
    <w:rsid w:val="00761F27"/>
    <w:rsid w:val="007809A8"/>
    <w:rsid w:val="008003A6"/>
    <w:rsid w:val="008035B5"/>
    <w:rsid w:val="008766A3"/>
    <w:rsid w:val="008A138D"/>
    <w:rsid w:val="008B2897"/>
    <w:rsid w:val="009208B4"/>
    <w:rsid w:val="00A22D77"/>
    <w:rsid w:val="00A46644"/>
    <w:rsid w:val="00A55F0D"/>
    <w:rsid w:val="00A66ADB"/>
    <w:rsid w:val="00A930F7"/>
    <w:rsid w:val="00A957BC"/>
    <w:rsid w:val="00AC5E5A"/>
    <w:rsid w:val="00AF4239"/>
    <w:rsid w:val="00B12EFA"/>
    <w:rsid w:val="00B86F9C"/>
    <w:rsid w:val="00B96AB8"/>
    <w:rsid w:val="00BB6012"/>
    <w:rsid w:val="00C023D0"/>
    <w:rsid w:val="00C06B20"/>
    <w:rsid w:val="00C34E46"/>
    <w:rsid w:val="00CA5DB4"/>
    <w:rsid w:val="00CD097B"/>
    <w:rsid w:val="00CD16C4"/>
    <w:rsid w:val="00DD5C55"/>
    <w:rsid w:val="00DE3979"/>
    <w:rsid w:val="00EA7845"/>
    <w:rsid w:val="00ED089F"/>
    <w:rsid w:val="00F36B51"/>
    <w:rsid w:val="00F50405"/>
    <w:rsid w:val="00F65CF6"/>
    <w:rsid w:val="00F822F6"/>
    <w:rsid w:val="00F91965"/>
    <w:rsid w:val="059E846C"/>
    <w:rsid w:val="08C41291"/>
    <w:rsid w:val="0E477EA8"/>
    <w:rsid w:val="1DB10D50"/>
    <w:rsid w:val="1DE56AC1"/>
    <w:rsid w:val="1FF02A7F"/>
    <w:rsid w:val="3084771B"/>
    <w:rsid w:val="36114A5E"/>
    <w:rsid w:val="363EAC87"/>
    <w:rsid w:val="396A22E0"/>
    <w:rsid w:val="41398CD8"/>
    <w:rsid w:val="45DB1BCA"/>
    <w:rsid w:val="4EC1B06D"/>
    <w:rsid w:val="5087B1A9"/>
    <w:rsid w:val="5EBE5B8E"/>
    <w:rsid w:val="6CE70C18"/>
    <w:rsid w:val="71AFA9B6"/>
    <w:rsid w:val="74D8F5A0"/>
    <w:rsid w:val="7A7F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E9B728"/>
  <w15:chartTrackingRefBased/>
  <w15:docId w15:val="{5C19E926-C607-4A40-80FB-A058A5423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EFA"/>
    <w:rPr>
      <w:rFonts w:ascii="Times New Roman" w:hAnsi="Times New Roman"/>
      <w:sz w:val="20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12EF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12EF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B12EF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B12EFA"/>
    <w:pPr>
      <w:ind w:left="720"/>
      <w:contextualSpacing/>
    </w:pPr>
  </w:style>
  <w:style w:type="paragraph" w:customStyle="1" w:styleId="RAN4H1">
    <w:name w:val="RAN4 H1"/>
    <w:basedOn w:val="Normal"/>
    <w:link w:val="RAN4H1Char"/>
    <w:qFormat/>
    <w:rsid w:val="00B12E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B12EFA"/>
    <w:pPr>
      <w:numPr>
        <w:numId w:val="4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B12EFA"/>
    <w:rPr>
      <w:rFonts w:ascii="Arial" w:eastAsia="SimSun" w:hAnsi="Arial" w:cs="Times New Roman"/>
      <w:sz w:val="36"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B12EFA"/>
    <w:rPr>
      <w:rFonts w:ascii="Times New Roman" w:hAnsi="Times New Roman"/>
      <w:sz w:val="20"/>
      <w:lang w:val="en-US"/>
    </w:rPr>
  </w:style>
  <w:style w:type="character" w:customStyle="1" w:styleId="RAN4ObservationChar">
    <w:name w:val="RAN4 Observation Char"/>
    <w:basedOn w:val="ListParagraphChar"/>
    <w:link w:val="RAN4Observation"/>
    <w:rsid w:val="00B12EF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B12EFA"/>
    <w:pPr>
      <w:spacing w:after="0" w:line="240" w:lineRule="auto"/>
    </w:pPr>
    <w:rPr>
      <w:rFonts w:ascii="Arial" w:hAnsi="Arial"/>
      <w:sz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4proposal">
    <w:name w:val="RAN4 proposal"/>
    <w:basedOn w:val="Caption"/>
    <w:next w:val="Normal"/>
    <w:link w:val="RAN4proposalChar"/>
    <w:qFormat/>
    <w:rsid w:val="00B12EFA"/>
    <w:pPr>
      <w:numPr>
        <w:numId w:val="2"/>
      </w:numPr>
      <w:jc w:val="left"/>
    </w:pPr>
    <w:rPr>
      <w:rFonts w:ascii="Times New Roman" w:hAnsi="Times New Roman"/>
      <w:b/>
      <w:i w:val="0"/>
      <w:sz w:val="20"/>
    </w:rPr>
  </w:style>
  <w:style w:type="character" w:customStyle="1" w:styleId="CaptionChar">
    <w:name w:val="Caption Char"/>
    <w:basedOn w:val="DefaultParagraphFont"/>
    <w:link w:val="Caption"/>
    <w:uiPriority w:val="35"/>
    <w:rsid w:val="00B12EFA"/>
    <w:rPr>
      <w:rFonts w:ascii="Arial" w:hAnsi="Arial"/>
      <w:i/>
      <w:iCs/>
      <w:sz w:val="18"/>
      <w:szCs w:val="18"/>
      <w:lang w:val="en-US"/>
    </w:rPr>
  </w:style>
  <w:style w:type="character" w:customStyle="1" w:styleId="RAN4proposalChar">
    <w:name w:val="RAN4 proposal Char"/>
    <w:basedOn w:val="CaptionChar"/>
    <w:link w:val="RAN4proposal"/>
    <w:rsid w:val="00B12EFA"/>
    <w:rPr>
      <w:rFonts w:ascii="Times New Roman" w:hAnsi="Times New Roman"/>
      <w:b/>
      <w:i w:val="0"/>
      <w:iCs/>
      <w:sz w:val="20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B12EFA"/>
    <w:rPr>
      <w:color w:val="0563C1" w:themeColor="hyperlink"/>
      <w:u w:val="single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B12EFA"/>
  </w:style>
  <w:style w:type="character" w:customStyle="1" w:styleId="RAN4observationChar0">
    <w:name w:val="RAN4 observation Char"/>
    <w:basedOn w:val="RAN4ObservationChar"/>
    <w:link w:val="RAN4observation0"/>
    <w:rsid w:val="00B12EFA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rsid w:val="00B12EF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/>
    </w:rPr>
  </w:style>
  <w:style w:type="character" w:customStyle="1" w:styleId="TACChar">
    <w:name w:val="TAC Char"/>
    <w:link w:val="TAC"/>
    <w:qFormat/>
    <w:locked/>
    <w:rsid w:val="00B12EFA"/>
    <w:rPr>
      <w:rFonts w:ascii="Arial" w:hAnsi="Arial" w:cs="Arial"/>
      <w:sz w:val="18"/>
      <w:lang w:val="x-none"/>
    </w:rPr>
  </w:style>
  <w:style w:type="paragraph" w:customStyle="1" w:styleId="TAC">
    <w:name w:val="TAC"/>
    <w:basedOn w:val="Normal"/>
    <w:link w:val="TACChar"/>
    <w:qFormat/>
    <w:rsid w:val="00B12EFA"/>
    <w:pPr>
      <w:keepNext/>
      <w:keepLines/>
      <w:spacing w:after="0" w:line="240" w:lineRule="auto"/>
      <w:jc w:val="center"/>
    </w:pPr>
    <w:rPr>
      <w:rFonts w:ascii="Arial" w:hAnsi="Arial" w:cs="Arial"/>
      <w:sz w:val="18"/>
      <w:lang w:val="x-none"/>
    </w:rPr>
  </w:style>
  <w:style w:type="paragraph" w:customStyle="1" w:styleId="TdocHeader2">
    <w:name w:val="Tdoc_Header_2"/>
    <w:basedOn w:val="Normal"/>
    <w:uiPriority w:val="99"/>
    <w:rsid w:val="00B12EFA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25441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character" w:styleId="CommentReference">
    <w:name w:val="annotation reference"/>
    <w:basedOn w:val="DefaultParagraphFont"/>
    <w:uiPriority w:val="99"/>
    <w:semiHidden/>
    <w:unhideWhenUsed/>
    <w:rsid w:val="006E03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03CD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03CD"/>
    <w:rPr>
      <w:rFonts w:ascii="Times New Roman" w:hAnsi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03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03CD"/>
    <w:rPr>
      <w:rFonts w:ascii="Times New Roman" w:hAnsi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8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4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3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5AIRPNAIUNRU-1328258698-16373</_dlc_DocId>
    <_dlc_DocIdUrl xmlns="71c5aaf6-e6ce-465b-b873-5148d2a4c105">
      <Url>https://nokia.sharepoint.com/sites/c5g/5gradio/_layouts/15/DocIdRedir.aspx?ID=5AIRPNAIUNRU-1328258698-16373</Url>
      <Description>5AIRPNAIUNRU-1328258698-16373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F63A97-64F8-4E93-A8A9-A413E48B79C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A408682D-73A2-45C4-8900-66CF9D7CDC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D5BCF6-2B47-4E47-B10D-C087704EFE8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1B7092B-11F8-46CB-911D-FBD4D4CECE5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EA6A88C-EB59-44EC-847E-448D7D7D92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552</Words>
  <Characters>2627</Characters>
  <Application>Microsoft Office Word</Application>
  <DocSecurity>0</DocSecurity>
  <Lines>238</Lines>
  <Paragraphs>151</Paragraphs>
  <ScaleCrop>false</ScaleCrop>
  <Company/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- Erika Almeida</dc:creator>
  <cp:keywords/>
  <dc:description/>
  <cp:lastModifiedBy>Nokia - Erika Almeida</cp:lastModifiedBy>
  <cp:revision>17</cp:revision>
  <dcterms:created xsi:type="dcterms:W3CDTF">2022-09-15T12:51:00Z</dcterms:created>
  <dcterms:modified xsi:type="dcterms:W3CDTF">2022-09-30T18:22:00Z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ab27131c-0616-4d28-9b09-9286ad9dd0c4</vt:lpwstr>
  </property>
  <property fmtid="{D5CDD505-2E9C-101B-9397-08002B2CF9AE}" pid="4" name="MediaServiceImageTags">
    <vt:lpwstr/>
  </property>
</Properties>
</file>